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E11E8" w:rsidRPr="00BF36CF" w:rsidP="00DE11E8">
      <w:pPr>
        <w:keepNext/>
        <w:spacing w:after="0" w:line="240" w:lineRule="auto"/>
        <w:ind w:right="-1" w:firstLine="42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дело№ 2-246-2004/2026</w:t>
      </w:r>
    </w:p>
    <w:p w:rsidR="00DE11E8" w:rsidRPr="00BF36CF" w:rsidP="00DE11E8">
      <w:pPr>
        <w:keepNext/>
        <w:spacing w:after="0" w:line="240" w:lineRule="auto"/>
        <w:ind w:right="-57" w:firstLine="426"/>
        <w:contextualSpacing/>
        <w:jc w:val="center"/>
        <w:outlineLvl w:val="0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BF36CF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З А О Ч Н О Е   Р Е Ш Е Н И Е</w:t>
      </w:r>
    </w:p>
    <w:p w:rsidR="00DE11E8" w:rsidRPr="00BF36CF" w:rsidP="00DE11E8">
      <w:pPr>
        <w:spacing w:after="0" w:line="240" w:lineRule="auto"/>
        <w:ind w:right="-57"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F36CF">
        <w:rPr>
          <w:rFonts w:ascii="Times New Roman" w:hAnsi="Times New Roman" w:cs="Times New Roman"/>
          <w:sz w:val="24"/>
          <w:szCs w:val="24"/>
        </w:rPr>
        <w:t>Именем Российской Федерации</w:t>
      </w:r>
    </w:p>
    <w:p w:rsidR="00DE11E8" w:rsidRPr="00BF36CF" w:rsidP="00DE11E8">
      <w:pPr>
        <w:spacing w:after="0" w:line="240" w:lineRule="auto"/>
        <w:ind w:right="-57"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F36CF">
        <w:rPr>
          <w:rFonts w:ascii="Times New Roman" w:hAnsi="Times New Roman" w:cs="Times New Roman"/>
          <w:sz w:val="24"/>
          <w:szCs w:val="24"/>
        </w:rPr>
        <w:t>(резолютивная часть)</w:t>
      </w:r>
    </w:p>
    <w:p w:rsidR="00DE11E8" w:rsidRPr="00BF36CF" w:rsidP="00DE11E8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6CF">
        <w:rPr>
          <w:rFonts w:ascii="Times New Roman" w:eastAsia="Times New Roman" w:hAnsi="Times New Roman" w:cs="Times New Roman"/>
          <w:sz w:val="24"/>
          <w:szCs w:val="24"/>
          <w:lang w:eastAsia="ru-RU"/>
        </w:rPr>
        <w:t>19 февраля 2026 года                                                                                  г. Нефтеюганск</w:t>
      </w:r>
    </w:p>
    <w:p w:rsidR="00DE11E8" w:rsidRPr="00BF36CF" w:rsidP="00DE11E8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DE11E8" w:rsidRPr="00BF36CF" w:rsidP="00DE11E8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</w:t>
      </w:r>
      <w:r w:rsidRPr="00BF36C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участка № 4 Нефтеюганского судебного района Ханты-Мансийского автономного округа-Югры Постовалова Т.П.</w:t>
      </w:r>
    </w:p>
    <w:p w:rsidR="00DE11E8" w:rsidRPr="00BF36CF" w:rsidP="00DE11E8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помощнике судьи Седых А.В., </w:t>
      </w:r>
    </w:p>
    <w:p w:rsidR="00DE11E8" w:rsidRPr="00BF36CF" w:rsidP="00DE11E8">
      <w:pPr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6C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в открытом судебном заседании гражданское дело по исковому заявлению Отделения фонда пенсионного и социальног</w:t>
      </w:r>
      <w:r w:rsidRPr="00BF36CF">
        <w:rPr>
          <w:rFonts w:ascii="Times New Roman" w:eastAsia="Times New Roman" w:hAnsi="Times New Roman" w:cs="Times New Roman"/>
          <w:sz w:val="24"/>
          <w:szCs w:val="24"/>
          <w:lang w:eastAsia="ru-RU"/>
        </w:rPr>
        <w:t>о страхования Российской Федерации по ХМАО-Югре к Малыхиной А.Е.</w:t>
      </w:r>
      <w:r w:rsidRPr="00BF3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неосновательного обогащения,</w:t>
      </w:r>
    </w:p>
    <w:p w:rsidR="00DE11E8" w:rsidRPr="00BF36CF" w:rsidP="00DE11E8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ст. ст. 194-199, 235 ГПК РФ, </w:t>
      </w:r>
    </w:p>
    <w:p w:rsidR="00DE11E8" w:rsidRPr="00BF36CF" w:rsidP="00DE11E8">
      <w:pPr>
        <w:tabs>
          <w:tab w:val="left" w:pos="2295"/>
          <w:tab w:val="center" w:pos="5127"/>
        </w:tabs>
        <w:spacing w:after="0" w:line="240" w:lineRule="auto"/>
        <w:ind w:right="-58"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6CF">
        <w:rPr>
          <w:rFonts w:ascii="Times New Roman" w:eastAsia="Times New Roman" w:hAnsi="Times New Roman" w:cs="Times New Roman"/>
          <w:sz w:val="24"/>
          <w:szCs w:val="24"/>
          <w:lang w:eastAsia="ru-RU"/>
        </w:rPr>
        <w:t>Р Е Ш И Л:</w:t>
      </w:r>
    </w:p>
    <w:p w:rsidR="00DE11E8" w:rsidRPr="00BF36CF" w:rsidP="00DE11E8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исковые требования по исковому заявлению Отделения фонда пенсионного и социального страхования Российской Федерации по ХМАО-Югре к </w:t>
      </w:r>
      <w:r w:rsidRPr="00BF36C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Малыхиной А.Е.</w:t>
      </w:r>
      <w:r w:rsidRPr="00BF3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неосновательного обогащения </w:t>
      </w:r>
      <w:r w:rsidRPr="00BF36CF">
        <w:rPr>
          <w:sz w:val="24"/>
          <w:szCs w:val="24"/>
        </w:rPr>
        <w:t xml:space="preserve">- </w:t>
      </w:r>
      <w:r w:rsidRPr="00BF36CF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удовлетворить.</w:t>
      </w:r>
    </w:p>
    <w:p w:rsidR="00DE11E8" w:rsidRPr="00BF36CF" w:rsidP="00DE11E8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6CF">
        <w:rPr>
          <w:rFonts w:ascii="Times New Roman" w:hAnsi="Times New Roman" w:cs="Times New Roman"/>
          <w:sz w:val="24"/>
          <w:szCs w:val="24"/>
        </w:rPr>
        <w:t xml:space="preserve">Взыскать с </w:t>
      </w:r>
      <w:r w:rsidRPr="00BF36C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Малыхиной А.Е.</w:t>
      </w:r>
      <w:r w:rsidRPr="00BF3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36CF">
        <w:rPr>
          <w:rFonts w:ascii="Times New Roman" w:eastAsia="Times New Roman" w:hAnsi="Times New Roman" w:cs="Times New Roman"/>
          <w:sz w:val="24"/>
          <w:szCs w:val="24"/>
          <w:lang w:eastAsia="ru-RU"/>
        </w:rPr>
        <w:t>(СНИЛ</w:t>
      </w:r>
      <w:r w:rsidRPr="00BF36CF">
        <w:rPr>
          <w:rFonts w:ascii="Times New Roman" w:eastAsia="Times New Roman" w:hAnsi="Times New Roman" w:cs="Times New Roman"/>
          <w:sz w:val="24"/>
          <w:szCs w:val="24"/>
          <w:lang w:eastAsia="ru-RU"/>
        </w:rPr>
        <w:t>С ***</w:t>
      </w:r>
      <w:r w:rsidRPr="00BF3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BF36CF">
        <w:rPr>
          <w:rFonts w:ascii="Times New Roman" w:hAnsi="Times New Roman" w:cs="Times New Roman"/>
          <w:sz w:val="24"/>
          <w:szCs w:val="24"/>
        </w:rPr>
        <w:t xml:space="preserve">в пользу Отделения фонда пенсионного и социального страхования Российской Федерации по ХМАО-Югре </w:t>
      </w:r>
      <w:r w:rsidRPr="00BF36CF">
        <w:rPr>
          <w:rFonts w:ascii="Times New Roman" w:eastAsia="Times New Roman" w:hAnsi="Times New Roman" w:cs="Times New Roman"/>
          <w:sz w:val="24"/>
          <w:szCs w:val="24"/>
          <w:lang w:eastAsia="ru-RU"/>
        </w:rPr>
        <w:t>(ИНН 8601002078) сумму неосновательного обогащения в размере 1800 (одна тысяча восемьсот) рублей 00 коп.</w:t>
      </w:r>
    </w:p>
    <w:p w:rsidR="00DE11E8" w:rsidRPr="00BF36CF" w:rsidP="00DE11E8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Взыскать с </w:t>
      </w:r>
      <w:r w:rsidRPr="00BF36CF" w:rsidR="00C23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Малыхиной </w:t>
      </w:r>
      <w:r w:rsidRPr="00BF36CF">
        <w:rPr>
          <w:rFonts w:ascii="Times New Roman" w:eastAsia="Times New Roman" w:hAnsi="Times New Roman" w:cs="Times New Roman"/>
          <w:sz w:val="24"/>
          <w:szCs w:val="24"/>
          <w:lang w:eastAsia="ru-RU"/>
        </w:rPr>
        <w:t>А.Е.</w:t>
      </w:r>
      <w:r w:rsidRPr="00BF36CF" w:rsidR="00C23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36CF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доход муниципального образования город Нефтеюганск государственную пошлину в размере 4000 рублей 00 копеек.</w:t>
      </w:r>
    </w:p>
    <w:p w:rsidR="00DE11E8" w:rsidRPr="00BF36CF" w:rsidP="00DE11E8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6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Разъяснить участвующим в деле лицам, их представителям право подать заявление о составлении мотивированного решения в следующие сроки: в течение </w:t>
      </w:r>
      <w:r w:rsidRPr="00BF36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</w:t>
      </w:r>
      <w:r w:rsidRPr="00BF36CF">
        <w:rPr>
          <w:sz w:val="24"/>
          <w:szCs w:val="24"/>
        </w:rPr>
        <w:t xml:space="preserve"> </w:t>
      </w:r>
      <w:r w:rsidRPr="00BF36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 суда, если лица, участвующие в деле, их</w:t>
      </w:r>
      <w:r w:rsidRPr="00BF36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представители не присутствовали в судебном заседании. Мотивированное решение суда составляется в течение 10 дней со дня поступления от лиц, участвующих в деле, их представителей соответствующего заявления. </w:t>
      </w:r>
    </w:p>
    <w:p w:rsidR="00DE11E8" w:rsidRPr="00BF36CF" w:rsidP="00DE11E8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6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Ответчик вправе подать в суд, принявший заочное </w:t>
      </w:r>
      <w:r w:rsidRPr="00BF36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решение, заявление об отмене этого решения суда в течение 7 дней со дня вручения ему копии этого решения. Ответчиком заочное решение суда может быть обжаловано в апелляционном порядке в Нефтеюганский районный суд ХМАО-Югры в течение одного месяца со дня вы</w:t>
      </w:r>
      <w:r w:rsidRPr="00BF36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несения определения суда об отказе в удовлетворении заявления об отмене этого решения суда. </w:t>
      </w:r>
    </w:p>
    <w:p w:rsidR="00DE11E8" w:rsidRPr="00BF36CF" w:rsidP="00DE11E8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36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</w:t>
      </w:r>
      <w:r w:rsidRPr="00BF36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ное решение суда может быть обжаловано в апелляционном порядке в Нефтеюганский районный суд ХМАО-Югры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</w:t>
      </w:r>
      <w:r w:rsidRPr="00BF36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одного месяца со дня вынесения определения суда об отказе в удовлетворении этого заявления. </w:t>
      </w:r>
    </w:p>
    <w:p w:rsidR="00DE11E8" w:rsidRPr="00BF36CF" w:rsidP="00DE11E8">
      <w:pPr>
        <w:keepNext/>
        <w:spacing w:after="0" w:line="240" w:lineRule="auto"/>
        <w:ind w:right="-58" w:firstLine="426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11E8" w:rsidRPr="00BF36CF" w:rsidP="00BF36CF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BF36CF">
        <w:rPr>
          <w:rFonts w:ascii="Times New Roman" w:hAnsi="Times New Roman"/>
          <w:sz w:val="24"/>
          <w:szCs w:val="24"/>
        </w:rPr>
        <w:t xml:space="preserve">Мировой судья                              </w:t>
      </w:r>
      <w:r w:rsidRPr="00BF36CF">
        <w:rPr>
          <w:rFonts w:ascii="Times New Roman" w:hAnsi="Times New Roman"/>
          <w:sz w:val="24"/>
          <w:szCs w:val="24"/>
        </w:rPr>
        <w:t xml:space="preserve">              </w:t>
      </w:r>
      <w:r w:rsidRPr="00BF36CF">
        <w:rPr>
          <w:rFonts w:ascii="Times New Roman" w:hAnsi="Times New Roman"/>
          <w:sz w:val="24"/>
          <w:szCs w:val="24"/>
        </w:rPr>
        <w:t xml:space="preserve">                                  Т.П. Постовалова</w:t>
      </w:r>
    </w:p>
    <w:sectPr w:rsidSect="006D5D38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620"/>
    <w:rsid w:val="00655620"/>
    <w:rsid w:val="006D5D38"/>
    <w:rsid w:val="00BF36CF"/>
    <w:rsid w:val="00C230BE"/>
    <w:rsid w:val="00D46368"/>
    <w:rsid w:val="00DE11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0BC7AC4-94A6-490E-8A33-16ABCE25E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11E8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D5D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D5D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